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69EF" w14:textId="77777777" w:rsidR="002F12C1" w:rsidRDefault="002F12C1">
      <w:pPr>
        <w:rPr>
          <w:lang w:val="ru-RU"/>
        </w:rPr>
      </w:pPr>
    </w:p>
    <w:p w14:paraId="2D78C1BA" w14:textId="77777777" w:rsidR="002F12C1" w:rsidRDefault="002F12C1"/>
    <w:p w14:paraId="0CACD67D" w14:textId="77777777" w:rsidR="002F12C1" w:rsidRPr="001F1C8E" w:rsidRDefault="00610921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  <w:lang w:val="en-US"/>
        </w:rPr>
      </w:pPr>
      <w:r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ПРАЙС</w:t>
      </w:r>
      <w:r w:rsidRPr="001F1C8E">
        <w:rPr>
          <w:b/>
          <w:bCs/>
          <w:color w:val="0D6D51"/>
          <w:sz w:val="28"/>
          <w:szCs w:val="28"/>
          <w:u w:color="FF0000"/>
          <w:lang w:val="en-US"/>
        </w:rPr>
        <w:t xml:space="preserve"> </w:t>
      </w:r>
      <w:r w:rsidRPr="001F1C8E">
        <w:rPr>
          <w:rFonts w:ascii="Times New Roman" w:hAnsi="Times New Roman"/>
          <w:b/>
          <w:bCs/>
          <w:color w:val="0D6D51"/>
          <w:sz w:val="28"/>
          <w:szCs w:val="28"/>
          <w:u w:color="FF0000"/>
          <w:lang w:val="en-US"/>
        </w:rPr>
        <w:t>–</w:t>
      </w:r>
      <w:r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ЛИСТ</w:t>
      </w:r>
    </w:p>
    <w:p w14:paraId="5DAD2BB0" w14:textId="77777777" w:rsidR="002F12C1" w:rsidRPr="008A363B" w:rsidRDefault="000F4293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D6D51"/>
          <w:lang w:val="en-US"/>
        </w:rPr>
      </w:pPr>
      <w:r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в</w:t>
      </w:r>
      <w:r w:rsidR="00610921"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ід</w:t>
      </w:r>
      <w:r w:rsidR="00610921" w:rsidRPr="008A363B">
        <w:rPr>
          <w:b/>
          <w:bCs/>
          <w:i/>
          <w:iCs/>
          <w:color w:val="000000" w:themeColor="text1"/>
          <w:sz w:val="24"/>
          <w:szCs w:val="24"/>
          <w:u w:color="0D6D51"/>
          <w:lang w:val="en-US"/>
        </w:rPr>
        <w:t xml:space="preserve"> </w:t>
      </w:r>
      <w:r w:rsidR="00610921"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en-US"/>
        </w:rPr>
        <w:t>01.0</w:t>
      </w:r>
      <w:r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en-US"/>
        </w:rPr>
        <w:t>2</w:t>
      </w:r>
      <w:r w:rsidR="00610921"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en-US"/>
        </w:rPr>
        <w:t>.202</w:t>
      </w:r>
      <w:r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en-US"/>
        </w:rPr>
        <w:t>2</w:t>
      </w:r>
      <w:r w:rsidR="00610921"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en-US"/>
        </w:rPr>
        <w:t xml:space="preserve"> </w:t>
      </w:r>
      <w:r w:rsidR="00610921" w:rsidRPr="008A363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г</w:t>
      </w:r>
      <w:r w:rsidR="00610921" w:rsidRPr="008A363B">
        <w:rPr>
          <w:rFonts w:ascii="Times New Roman" w:hAnsi="Times New Roman"/>
          <w:i/>
          <w:iCs/>
          <w:color w:val="000000" w:themeColor="text1"/>
          <w:sz w:val="24"/>
          <w:szCs w:val="24"/>
          <w:u w:color="0D6D51"/>
          <w:lang w:val="en-US"/>
        </w:rPr>
        <w:t>.</w:t>
      </w:r>
    </w:p>
    <w:p w14:paraId="5771D434" w14:textId="77777777" w:rsidR="002F12C1" w:rsidRPr="001F1C8E" w:rsidRDefault="00610921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/>
          <w:b/>
          <w:bCs/>
          <w:i/>
          <w:iCs/>
        </w:rPr>
        <w:t>Ліцензія</w:t>
      </w:r>
      <w:r w:rsidRPr="001F1C8E">
        <w:rPr>
          <w:b/>
          <w:bCs/>
          <w:i/>
          <w:iCs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МОЗ</w:t>
      </w:r>
      <w:r w:rsidRPr="001F1C8E">
        <w:rPr>
          <w:b/>
          <w:bCs/>
          <w:i/>
          <w:iCs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України</w:t>
      </w:r>
      <w:r w:rsidRPr="001F1C8E">
        <w:rPr>
          <w:b/>
          <w:bCs/>
          <w:i/>
          <w:iCs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АЕ</w:t>
      </w:r>
      <w:r w:rsidRPr="001F1C8E">
        <w:rPr>
          <w:b/>
          <w:bCs/>
          <w:i/>
          <w:iCs/>
          <w:lang w:val="en-US"/>
        </w:rPr>
        <w:t xml:space="preserve"> </w:t>
      </w:r>
      <w:r w:rsidRPr="001F1C8E">
        <w:rPr>
          <w:rFonts w:ascii="Times New Roman" w:hAnsi="Times New Roman"/>
          <w:b/>
          <w:bCs/>
          <w:i/>
          <w:iCs/>
          <w:lang w:val="en-US"/>
        </w:rPr>
        <w:t xml:space="preserve">638247 </w:t>
      </w:r>
      <w:r>
        <w:rPr>
          <w:rFonts w:ascii="Times New Roman" w:hAnsi="Times New Roman"/>
          <w:b/>
          <w:bCs/>
          <w:i/>
          <w:iCs/>
        </w:rPr>
        <w:t>від</w:t>
      </w:r>
      <w:r w:rsidRPr="001F1C8E">
        <w:rPr>
          <w:b/>
          <w:bCs/>
          <w:i/>
          <w:iCs/>
          <w:lang w:val="en-US"/>
        </w:rPr>
        <w:t xml:space="preserve"> </w:t>
      </w:r>
      <w:r w:rsidRPr="001F1C8E">
        <w:rPr>
          <w:rFonts w:ascii="Times New Roman" w:hAnsi="Times New Roman"/>
          <w:b/>
          <w:bCs/>
          <w:i/>
          <w:iCs/>
          <w:lang w:val="en-US"/>
        </w:rPr>
        <w:t xml:space="preserve">19 </w:t>
      </w:r>
      <w:r>
        <w:rPr>
          <w:rFonts w:ascii="Times New Roman" w:hAnsi="Times New Roman"/>
          <w:b/>
          <w:bCs/>
          <w:i/>
          <w:iCs/>
        </w:rPr>
        <w:t>березня</w:t>
      </w:r>
      <w:r w:rsidRPr="001F1C8E">
        <w:rPr>
          <w:b/>
          <w:bCs/>
          <w:i/>
          <w:iCs/>
          <w:lang w:val="en-US"/>
        </w:rPr>
        <w:t xml:space="preserve"> </w:t>
      </w:r>
      <w:r w:rsidRPr="001F1C8E">
        <w:rPr>
          <w:rFonts w:ascii="Times New Roman" w:hAnsi="Times New Roman"/>
          <w:b/>
          <w:bCs/>
          <w:i/>
          <w:iCs/>
          <w:lang w:val="en-US"/>
        </w:rPr>
        <w:t xml:space="preserve">2015 </w:t>
      </w:r>
      <w:r>
        <w:rPr>
          <w:rFonts w:ascii="Times New Roman" w:hAnsi="Times New Roman"/>
          <w:b/>
          <w:bCs/>
          <w:i/>
          <w:iCs/>
        </w:rPr>
        <w:t>р</w:t>
      </w:r>
      <w:r w:rsidRPr="001F1C8E">
        <w:rPr>
          <w:rFonts w:ascii="Times New Roman" w:hAnsi="Times New Roman"/>
          <w:b/>
          <w:bCs/>
          <w:i/>
          <w:iCs/>
          <w:lang w:val="en-US"/>
        </w:rPr>
        <w:t>.</w:t>
      </w:r>
      <w:r w:rsidRPr="001F1C8E">
        <w:rPr>
          <w:rFonts w:ascii="Arial Unicode MS" w:hAnsi="Arial Unicode MS"/>
          <w:lang w:val="en-US"/>
        </w:rPr>
        <w:br/>
      </w:r>
    </w:p>
    <w:tbl>
      <w:tblPr>
        <w:tblStyle w:val="TableNormal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2"/>
        <w:gridCol w:w="636"/>
        <w:gridCol w:w="1270"/>
      </w:tblGrid>
      <w:tr w:rsidR="002F12C1" w14:paraId="3397D31F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C3DB" w14:textId="77777777" w:rsidR="002F12C1" w:rsidRDefault="00610921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КОНСУЛЬТАЦІЙНИЙ ПРИЙОМ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70CA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рн.</w:t>
            </w:r>
          </w:p>
        </w:tc>
      </w:tr>
      <w:tr w:rsidR="002F12C1" w14:paraId="15841A43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B08A7" w14:textId="77777777" w:rsidR="002F12C1" w:rsidRDefault="00610921">
            <w:pPr>
              <w:pStyle w:val="a6"/>
            </w:pPr>
            <w:r>
              <w:t>Первинний неврологічний огляд лікарем Кулик В.О.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D7F2" w14:textId="77777777" w:rsidR="002F12C1" w:rsidRPr="008A363B" w:rsidRDefault="000F4293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610921" w:rsidRPr="008A363B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2F12C1" w14:paraId="22D89CD9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02A6D" w14:textId="77777777" w:rsidR="002F12C1" w:rsidRDefault="00610921">
            <w:pPr>
              <w:pStyle w:val="a6"/>
            </w:pPr>
            <w:r>
              <w:t>Первинний неврологічний огляд лікарем Стецюк Р.А.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3FE9" w14:textId="77777777" w:rsidR="002F12C1" w:rsidRPr="008A363B" w:rsidRDefault="000F4293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610921" w:rsidRPr="008A363B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2F12C1" w14:paraId="4E20E44E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5E415" w14:textId="77777777" w:rsidR="002F12C1" w:rsidRDefault="00610921">
            <w:pPr>
              <w:pStyle w:val="a6"/>
            </w:pPr>
            <w:r>
              <w:t xml:space="preserve">Первинний неврологічний огляд дитини / підлітка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DCC2" w14:textId="77777777" w:rsidR="002F12C1" w:rsidRPr="008A363B" w:rsidRDefault="000F4293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610921" w:rsidRPr="008A363B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610921" w:rsidRPr="008A363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8A363B" w:rsidRPr="008A363B" w14:paraId="2C45DDA0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5867" w14:textId="77777777" w:rsidR="000F4293" w:rsidRPr="008A363B" w:rsidRDefault="000F4293">
            <w:pPr>
              <w:pStyle w:val="a6"/>
              <w:rPr>
                <w:color w:val="000000" w:themeColor="text1"/>
                <w:lang w:val="uk-UA"/>
              </w:rPr>
            </w:pPr>
            <w:r w:rsidRPr="008A363B">
              <w:rPr>
                <w:color w:val="000000" w:themeColor="text1"/>
                <w:lang w:val="uk-UA"/>
              </w:rPr>
              <w:t>Онлайн консультація (тривалість 30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5FFA" w14:textId="77777777" w:rsidR="000F4293" w:rsidRPr="008A363B" w:rsidRDefault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500,00</w:t>
            </w:r>
          </w:p>
        </w:tc>
      </w:tr>
      <w:tr w:rsidR="002F12C1" w14:paraId="57D710DE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1ADF" w14:textId="77777777" w:rsidR="002F12C1" w:rsidRDefault="00610921">
            <w:pPr>
              <w:pStyle w:val="a6"/>
            </w:pPr>
            <w:r>
              <w:t>Повторний неврологічний огляд дитини / підлітка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8506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400</w:t>
            </w:r>
            <w:r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2F12C1" w14:paraId="4F32D85E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FEBF" w14:textId="77777777" w:rsidR="002F12C1" w:rsidRDefault="00610921">
            <w:pPr>
              <w:pStyle w:val="a6"/>
            </w:pPr>
            <w:r>
              <w:t>Повторний неврологічний огляд дитини / підлітка, який знаходиться на домашньому лікуванні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C706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600,00</w:t>
            </w:r>
          </w:p>
        </w:tc>
      </w:tr>
      <w:tr w:rsidR="002F12C1" w14:paraId="5E6391B3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367E9" w14:textId="77777777" w:rsidR="002F12C1" w:rsidRDefault="00610921">
            <w:pPr>
              <w:pStyle w:val="a6"/>
            </w:pPr>
            <w:r>
              <w:t>Індивідуальна програма домашнього лікування дитини / підлітка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46B6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300,00</w:t>
            </w:r>
          </w:p>
        </w:tc>
      </w:tr>
      <w:tr w:rsidR="002F12C1" w14:paraId="16DD1387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7B36" w14:textId="77777777" w:rsidR="002F12C1" w:rsidRDefault="00610921">
            <w:pPr>
              <w:pStyle w:val="a6"/>
            </w:pPr>
            <w:r>
              <w:t>Продовження індивідуальної програми домашнього лікування дитини / підлітка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891C6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150,00</w:t>
            </w:r>
          </w:p>
        </w:tc>
      </w:tr>
      <w:tr w:rsidR="002F12C1" w14:paraId="4D397CE5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D72B" w14:textId="77777777" w:rsidR="002F12C1" w:rsidRDefault="00610921">
            <w:pPr>
              <w:pStyle w:val="a6"/>
            </w:pPr>
            <w:r>
              <w:t>Прийом нейропсихолога - логопеда (тривалість 60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5E25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  <w:lang w:val="en-US"/>
              </w:rPr>
              <w:t>00,00</w:t>
            </w:r>
          </w:p>
        </w:tc>
      </w:tr>
      <w:tr w:rsidR="008A363B" w:rsidRPr="008A363B" w14:paraId="00390D14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33A9" w14:textId="77777777" w:rsidR="000F4293" w:rsidRPr="008A363B" w:rsidRDefault="000F4293">
            <w:pPr>
              <w:pStyle w:val="a6"/>
              <w:rPr>
                <w:color w:val="000000" w:themeColor="text1"/>
                <w:lang w:val="uk-UA"/>
              </w:rPr>
            </w:pPr>
            <w:r w:rsidRPr="008A363B">
              <w:rPr>
                <w:color w:val="000000" w:themeColor="text1"/>
                <w:lang w:val="uk-UA"/>
              </w:rPr>
              <w:t xml:space="preserve">Заняття з психологом </w:t>
            </w:r>
            <w:r w:rsidRPr="008A363B">
              <w:rPr>
                <w:color w:val="000000" w:themeColor="text1"/>
              </w:rPr>
              <w:t>(тривалість 60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A567" w14:textId="77777777" w:rsidR="000F4293" w:rsidRPr="008A363B" w:rsidRDefault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500,00</w:t>
            </w:r>
          </w:p>
        </w:tc>
      </w:tr>
      <w:tr w:rsidR="002F12C1" w14:paraId="1C64E27D" w14:textId="77777777" w:rsidTr="00DD41B8">
        <w:trPr>
          <w:trHeight w:val="31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083F" w14:textId="77777777" w:rsidR="002F12C1" w:rsidRDefault="00610921">
            <w:pPr>
              <w:pStyle w:val="a6"/>
            </w:pPr>
            <w:r>
              <w:t>Нейрокоррекціонное заняття (тривалість 60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2E88" w14:textId="77777777" w:rsidR="002F12C1" w:rsidRPr="008A363B" w:rsidRDefault="000F4293">
            <w:pPr>
              <w:jc w:val="center"/>
              <w:rPr>
                <w:color w:val="000000" w:themeColor="text1"/>
              </w:rPr>
            </w:pPr>
            <w:r w:rsidRPr="008A363B">
              <w:rPr>
                <w:b/>
                <w:bCs/>
                <w:color w:val="000000" w:themeColor="text1"/>
                <w:lang w:val="ru-RU"/>
              </w:rPr>
              <w:t>50</w:t>
            </w:r>
            <w:r w:rsidR="00610921" w:rsidRPr="008A363B">
              <w:rPr>
                <w:b/>
                <w:bCs/>
                <w:color w:val="000000" w:themeColor="text1"/>
              </w:rPr>
              <w:t>0,00</w:t>
            </w:r>
          </w:p>
        </w:tc>
      </w:tr>
      <w:tr w:rsidR="002F12C1" w14:paraId="01D271E4" w14:textId="77777777" w:rsidTr="00DD41B8">
        <w:trPr>
          <w:trHeight w:val="31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8909" w14:textId="77777777" w:rsidR="002F12C1" w:rsidRDefault="00610921">
            <w:pPr>
              <w:pStyle w:val="a6"/>
            </w:pPr>
            <w:r>
              <w:t>Корекційне заняття з психологом (тривалість 40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FDE2" w14:textId="77777777" w:rsidR="002F12C1" w:rsidRDefault="00610921">
            <w:pPr>
              <w:jc w:val="center"/>
            </w:pPr>
            <w:r>
              <w:rPr>
                <w:b/>
                <w:bCs/>
                <w:lang w:val="ru-RU"/>
              </w:rPr>
              <w:t>350,00</w:t>
            </w:r>
          </w:p>
        </w:tc>
      </w:tr>
      <w:tr w:rsidR="002F12C1" w14:paraId="4874FFF8" w14:textId="77777777" w:rsidTr="00DD41B8">
        <w:trPr>
          <w:trHeight w:val="91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E072" w14:textId="77777777" w:rsidR="002F12C1" w:rsidRDefault="00610921">
            <w:pPr>
              <w:pStyle w:val="a6"/>
            </w:pPr>
            <w:r>
              <w:lastRenderedPageBreak/>
              <w:t>Корекційна заняття з логопедом (тривалість 40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13C4" w14:textId="77777777" w:rsidR="002F12C1" w:rsidRDefault="00610921">
            <w:pPr>
              <w:jc w:val="center"/>
            </w:pPr>
            <w:r>
              <w:rPr>
                <w:b/>
                <w:bCs/>
                <w:lang w:val="ru-RU"/>
              </w:rPr>
              <w:t>350</w:t>
            </w:r>
            <w:r>
              <w:rPr>
                <w:b/>
                <w:bCs/>
              </w:rPr>
              <w:t>,00</w:t>
            </w:r>
          </w:p>
        </w:tc>
      </w:tr>
      <w:tr w:rsidR="002F12C1" w14:paraId="6E0ADB04" w14:textId="77777777" w:rsidTr="00DD41B8">
        <w:trPr>
          <w:trHeight w:val="56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0DCB" w14:textId="77777777" w:rsidR="002F12C1" w:rsidRDefault="00610921">
            <w:pPr>
              <w:pStyle w:val="a7"/>
            </w:pPr>
            <w:r>
              <w:t xml:space="preserve">АМБУЛАТОРНЕ ЛІКУВАННЯ </w:t>
            </w:r>
            <w:r>
              <w:rPr>
                <w:lang w:val="ru-RU"/>
              </w:rPr>
              <w:t>дитини / підлітка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312A" w14:textId="77777777" w:rsidR="002F12C1" w:rsidRDefault="002F12C1"/>
        </w:tc>
      </w:tr>
      <w:tr w:rsidR="002F12C1" w14:paraId="41985177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2297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4218BF91" w14:textId="77777777" w:rsidR="002F12C1" w:rsidRDefault="00610921">
            <w:pPr>
              <w:pStyle w:val="a6"/>
            </w:pPr>
            <w:r>
              <w:t>(1 неврологічний синдром)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E6CE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40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10AEC213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19E6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664053F6" w14:textId="77777777" w:rsidR="002F12C1" w:rsidRDefault="00610921">
            <w:pPr>
              <w:pStyle w:val="a6"/>
            </w:pPr>
            <w:r>
              <w:t>(2 неврологічних синдроми)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E22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44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63D7721C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11B2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1CAB9562" w14:textId="77777777" w:rsidR="002F12C1" w:rsidRDefault="00610921">
            <w:pPr>
              <w:pStyle w:val="a6"/>
            </w:pPr>
            <w:r>
              <w:t>(3 неврологічних синдроми)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A185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480</w:t>
            </w:r>
            <w:r>
              <w:rPr>
                <w:rFonts w:ascii="Times New Roman" w:hAnsi="Times New Roman"/>
                <w:b/>
                <w:bCs/>
                <w:lang w:val="en-US"/>
              </w:rPr>
              <w:t>,00</w:t>
            </w:r>
          </w:p>
        </w:tc>
      </w:tr>
      <w:tr w:rsidR="002F12C1" w14:paraId="452BF207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93AE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7DCB6F8C" w14:textId="77777777" w:rsidR="002F12C1" w:rsidRDefault="00610921">
            <w:pPr>
              <w:pStyle w:val="a6"/>
            </w:pPr>
            <w:r>
              <w:t>(4 неврологічних синдроми)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38F0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52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112F66D8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E224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51205E16" w14:textId="77777777" w:rsidR="002F12C1" w:rsidRDefault="00610921">
            <w:pPr>
              <w:pStyle w:val="a6"/>
            </w:pPr>
            <w:r>
              <w:t>(5 неврологічних синдромів)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581E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56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02E971DB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2E2E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43BD8004" w14:textId="77777777" w:rsidR="002F12C1" w:rsidRDefault="00610921">
            <w:pPr>
              <w:pStyle w:val="a6"/>
            </w:pPr>
            <w:r>
              <w:t>(6 неврологічних синдромів)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E31B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60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342049F2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9960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lastRenderedPageBreak/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2E25E845" w14:textId="77777777" w:rsidR="002F12C1" w:rsidRDefault="00610921">
            <w:pPr>
              <w:pStyle w:val="a6"/>
            </w:pPr>
            <w:r>
              <w:t>(7 неврологічних синдромів)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7B3A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64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3D50AE2A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95B7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7E996E49" w14:textId="77777777" w:rsidR="002F12C1" w:rsidRDefault="00610921">
            <w:pPr>
              <w:pStyle w:val="a6"/>
            </w:pPr>
            <w:r>
              <w:t>(8 неврологічних синдромів)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DA6F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68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6F8564FC" w14:textId="77777777" w:rsidTr="00DD41B8">
        <w:trPr>
          <w:trHeight w:val="12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52EE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4E184DDA" w14:textId="77777777" w:rsidR="002F12C1" w:rsidRDefault="00610921">
            <w:pPr>
              <w:pStyle w:val="a6"/>
            </w:pPr>
            <w:r>
              <w:t>(9 неврологічних синдромів)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726C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72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7019597A" w14:textId="77777777" w:rsidTr="00DD41B8">
        <w:trPr>
          <w:trHeight w:val="1268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09E3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й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>/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остеохондрозом</w:t>
            </w:r>
            <w:r w:rsidRPr="001F1C8E">
              <w:rPr>
                <w:lang w:val="en-US"/>
              </w:rPr>
              <w:t xml:space="preserve"> </w:t>
            </w:r>
            <w:r>
              <w:t>хребта</w:t>
            </w:r>
          </w:p>
          <w:p w14:paraId="2A082A80" w14:textId="77777777" w:rsidR="002F12C1" w:rsidRDefault="00610921">
            <w:pPr>
              <w:pStyle w:val="a6"/>
            </w:pPr>
            <w:r>
              <w:t>(Більше 9 неврологічних синдромів)</w:t>
            </w:r>
          </w:p>
          <w:p w14:paraId="16532CAC" w14:textId="77777777" w:rsidR="002F12C1" w:rsidRDefault="00610921">
            <w:pPr>
              <w:pStyle w:val="a6"/>
            </w:pPr>
            <w:r>
              <w:t>*** Вартість визначається додатково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707E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***</w:t>
            </w:r>
          </w:p>
        </w:tc>
      </w:tr>
      <w:tr w:rsidR="002F12C1" w14:paraId="53022C99" w14:textId="77777777" w:rsidTr="00DD41B8">
        <w:trPr>
          <w:trHeight w:val="914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9702" w14:textId="77777777" w:rsidR="002F12C1" w:rsidRDefault="00610921">
            <w:pPr>
              <w:pStyle w:val="a6"/>
            </w:pPr>
            <w:r>
              <w:t>Сеанс амбулаторного лікування нейрометамерної рефлексотерапії й метамерного введення лікарських препаратів дитини / підлітка з порушенням постави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DA9B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50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70B17532" w14:textId="77777777" w:rsidTr="00DD41B8">
        <w:trPr>
          <w:trHeight w:val="9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BD94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і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 xml:space="preserve"> / 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ураженням</w:t>
            </w:r>
            <w:r w:rsidRPr="001F1C8E">
              <w:rPr>
                <w:lang w:val="en-US"/>
              </w:rPr>
              <w:t xml:space="preserve"> </w:t>
            </w:r>
            <w:r>
              <w:t>нервової</w:t>
            </w:r>
            <w:r w:rsidRPr="001F1C8E">
              <w:rPr>
                <w:lang w:val="en-US"/>
              </w:rPr>
              <w:t xml:space="preserve"> </w:t>
            </w:r>
            <w:r>
              <w:t>системи</w:t>
            </w:r>
            <w:r w:rsidRPr="001F1C8E">
              <w:rPr>
                <w:lang w:val="en-US"/>
              </w:rPr>
              <w:t xml:space="preserve"> (1 </w:t>
            </w:r>
            <w:r>
              <w:t>неврологічний</w:t>
            </w:r>
            <w:r w:rsidRPr="001F1C8E">
              <w:rPr>
                <w:lang w:val="en-US"/>
              </w:rPr>
              <w:t xml:space="preserve"> </w:t>
            </w:r>
            <w:r>
              <w:t>синдром</w:t>
            </w:r>
            <w:r w:rsidRPr="001F1C8E">
              <w:rPr>
                <w:lang w:val="en-US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A1FE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  <w:lang w:val="en-US"/>
              </w:rPr>
              <w:t>00,00</w:t>
            </w:r>
          </w:p>
        </w:tc>
      </w:tr>
      <w:tr w:rsidR="002F12C1" w14:paraId="672A8D07" w14:textId="77777777" w:rsidTr="00DD41B8">
        <w:trPr>
          <w:trHeight w:val="12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FCE4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і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 xml:space="preserve"> / 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ураженням</w:t>
            </w:r>
            <w:r w:rsidRPr="001F1C8E">
              <w:rPr>
                <w:lang w:val="en-US"/>
              </w:rPr>
              <w:t xml:space="preserve"> </w:t>
            </w:r>
            <w:r>
              <w:t>нервової</w:t>
            </w:r>
            <w:r w:rsidRPr="001F1C8E">
              <w:rPr>
                <w:lang w:val="en-US"/>
              </w:rPr>
              <w:t xml:space="preserve"> </w:t>
            </w:r>
            <w:r>
              <w:t>системи</w:t>
            </w:r>
            <w:r w:rsidRPr="001F1C8E">
              <w:rPr>
                <w:lang w:val="en-US"/>
              </w:rPr>
              <w:t xml:space="preserve"> (2 </w:t>
            </w:r>
            <w:r>
              <w:t>неврологічних</w:t>
            </w:r>
            <w:r w:rsidRPr="001F1C8E">
              <w:rPr>
                <w:lang w:val="en-US"/>
              </w:rPr>
              <w:t xml:space="preserve"> </w:t>
            </w:r>
            <w:r>
              <w:t>синдроми</w:t>
            </w:r>
            <w:r w:rsidRPr="001F1C8E">
              <w:rPr>
                <w:lang w:val="en-US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AF3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85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6F7D75DA" w14:textId="77777777" w:rsidTr="00DD41B8">
        <w:trPr>
          <w:trHeight w:val="9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2586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і</w:t>
            </w:r>
            <w:r w:rsidRPr="001F1C8E">
              <w:rPr>
                <w:lang w:val="en-US"/>
              </w:rPr>
              <w:t xml:space="preserve"> </w:t>
            </w:r>
            <w:r>
              <w:t>метамерного</w:t>
            </w:r>
            <w:r w:rsidRPr="001F1C8E">
              <w:rPr>
                <w:lang w:val="en-US"/>
              </w:rPr>
              <w:t xml:space="preserve"> </w:t>
            </w:r>
            <w:r>
              <w:t>введення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 xml:space="preserve"> </w:t>
            </w:r>
            <w:r>
              <w:t>дитини</w:t>
            </w:r>
            <w:r w:rsidRPr="001F1C8E">
              <w:rPr>
                <w:lang w:val="en-US"/>
              </w:rPr>
              <w:t xml:space="preserve"> / </w:t>
            </w:r>
            <w:r>
              <w:t>підлітка</w:t>
            </w:r>
            <w:r w:rsidRPr="001F1C8E">
              <w:rPr>
                <w:lang w:val="en-US"/>
              </w:rPr>
              <w:t xml:space="preserve"> 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ураженням</w:t>
            </w:r>
            <w:r w:rsidRPr="001F1C8E">
              <w:rPr>
                <w:lang w:val="en-US"/>
              </w:rPr>
              <w:t xml:space="preserve"> </w:t>
            </w:r>
            <w:r>
              <w:t>нервової</w:t>
            </w:r>
            <w:r w:rsidRPr="001F1C8E">
              <w:rPr>
                <w:lang w:val="en-US"/>
              </w:rPr>
              <w:t xml:space="preserve"> </w:t>
            </w:r>
            <w:r>
              <w:t>системи</w:t>
            </w:r>
            <w:r w:rsidRPr="001F1C8E">
              <w:rPr>
                <w:lang w:val="en-US"/>
              </w:rPr>
              <w:t xml:space="preserve"> (3 </w:t>
            </w:r>
            <w:r>
              <w:t>неврологічних</w:t>
            </w:r>
            <w:r w:rsidRPr="001F1C8E">
              <w:rPr>
                <w:lang w:val="en-US"/>
              </w:rPr>
              <w:t xml:space="preserve"> </w:t>
            </w:r>
            <w:r>
              <w:t>синдроми</w:t>
            </w:r>
            <w:r w:rsidRPr="001F1C8E">
              <w:rPr>
                <w:lang w:val="en-US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79AC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100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2E8528CD" w14:textId="77777777" w:rsidTr="00DD41B8">
        <w:trPr>
          <w:trHeight w:val="66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1924" w14:textId="77777777" w:rsidR="002F12C1" w:rsidRPr="001F1C8E" w:rsidRDefault="00610921">
            <w:pPr>
              <w:pStyle w:val="a6"/>
              <w:rPr>
                <w:lang w:val="en-US"/>
              </w:rPr>
            </w:pPr>
            <w:r>
              <w:lastRenderedPageBreak/>
              <w:t>Сеанс</w:t>
            </w:r>
            <w:r w:rsidRPr="001F1C8E">
              <w:rPr>
                <w:lang w:val="en-US"/>
              </w:rPr>
              <w:t xml:space="preserve"> </w:t>
            </w:r>
            <w:r>
              <w:t>амбулаторного</w:t>
            </w:r>
            <w:r w:rsidRPr="001F1C8E">
              <w:rPr>
                <w:lang w:val="en-US"/>
              </w:rPr>
              <w:t xml:space="preserve"> </w:t>
            </w:r>
            <w:r>
              <w:t>лікування</w:t>
            </w:r>
            <w:r w:rsidRPr="001F1C8E">
              <w:rPr>
                <w:lang w:val="en-US"/>
              </w:rPr>
              <w:t xml:space="preserve"> </w:t>
            </w:r>
            <w:r>
              <w:t>нейрометамерної</w:t>
            </w:r>
            <w:r w:rsidRPr="001F1C8E">
              <w:rPr>
                <w:lang w:val="en-US"/>
              </w:rPr>
              <w:t xml:space="preserve"> </w:t>
            </w:r>
            <w:r>
              <w:t>рефлексотерапії</w:t>
            </w:r>
            <w:r w:rsidRPr="001F1C8E">
              <w:rPr>
                <w:lang w:val="en-US"/>
              </w:rPr>
              <w:t xml:space="preserve"> </w:t>
            </w:r>
            <w:r>
              <w:t>параорбітальної</w:t>
            </w:r>
            <w:r w:rsidRPr="001F1C8E">
              <w:rPr>
                <w:lang w:val="en-US"/>
              </w:rPr>
              <w:t xml:space="preserve"> </w:t>
            </w:r>
            <w:r>
              <w:t>зони</w:t>
            </w:r>
            <w:r w:rsidRPr="001F1C8E">
              <w:rPr>
                <w:lang w:val="en-US"/>
              </w:rPr>
              <w:t xml:space="preserve"> (</w:t>
            </w:r>
            <w:r>
              <w:t>з</w:t>
            </w:r>
            <w:r w:rsidRPr="001F1C8E">
              <w:rPr>
                <w:lang w:val="en-US"/>
              </w:rPr>
              <w:t xml:space="preserve"> </w:t>
            </w:r>
            <w:r>
              <w:t>введенням</w:t>
            </w:r>
            <w:r w:rsidRPr="001F1C8E">
              <w:rPr>
                <w:lang w:val="en-US"/>
              </w:rPr>
              <w:t xml:space="preserve"> </w:t>
            </w:r>
            <w:r>
              <w:t>лікарських</w:t>
            </w:r>
            <w:r w:rsidRPr="001F1C8E">
              <w:rPr>
                <w:lang w:val="en-US"/>
              </w:rPr>
              <w:t xml:space="preserve"> </w:t>
            </w:r>
            <w:r>
              <w:t>препаратів</w:t>
            </w:r>
            <w:r w:rsidRPr="001F1C8E">
              <w:rPr>
                <w:lang w:val="en-US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81D" w14:textId="77777777" w:rsidR="002F12C1" w:rsidRDefault="00610921">
            <w:pPr>
              <w:jc w:val="center"/>
            </w:pPr>
            <w:r>
              <w:rPr>
                <w:b/>
                <w:bCs/>
              </w:rPr>
              <w:t>200,00</w:t>
            </w:r>
          </w:p>
        </w:tc>
      </w:tr>
      <w:tr w:rsidR="002F12C1" w14:paraId="6FBF7B37" w14:textId="77777777" w:rsidTr="00DD41B8">
        <w:trPr>
          <w:trHeight w:val="50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1943" w14:textId="77777777" w:rsidR="002F12C1" w:rsidRDefault="00610921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ДОДАТКОВІ ПОСЛУГИ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5028C" w14:textId="77777777" w:rsidR="002F12C1" w:rsidRDefault="002F12C1"/>
        </w:tc>
      </w:tr>
      <w:tr w:rsidR="002F12C1" w14:paraId="5474281E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DC54" w14:textId="77777777" w:rsidR="002F12C1" w:rsidRDefault="00610921">
            <w:pPr>
              <w:pStyle w:val="a6"/>
            </w:pPr>
            <w:r>
              <w:t>Кінезіотейпінг (1 зона)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32FE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60,00</w:t>
            </w:r>
          </w:p>
        </w:tc>
      </w:tr>
      <w:tr w:rsidR="000F4293" w14:paraId="6933C216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EBD5" w14:textId="37ED05A0" w:rsidR="000F4293" w:rsidRPr="000F4293" w:rsidRDefault="000F4293">
            <w:pPr>
              <w:pStyle w:val="a6"/>
              <w:rPr>
                <w:lang w:val="uk-UA"/>
              </w:rPr>
            </w:pPr>
            <w:r>
              <w:rPr>
                <w:b/>
                <w:bCs/>
                <w:color w:val="0D6D51"/>
                <w:u w:color="FF0000"/>
                <w:lang w:val="en-US"/>
              </w:rPr>
              <w:t>Д</w:t>
            </w:r>
            <w:r>
              <w:rPr>
                <w:b/>
                <w:bCs/>
                <w:color w:val="0D6D51"/>
                <w:u w:color="FF0000"/>
                <w:lang w:val="uk-UA"/>
              </w:rPr>
              <w:t>ІАГНОСТИКА</w:t>
            </w:r>
            <w:r w:rsidR="00C612EA">
              <w:rPr>
                <w:b/>
                <w:bCs/>
                <w:color w:val="0D6D51"/>
                <w:u w:color="FF0000"/>
                <w:lang w:val="uk-UA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F130" w14:textId="77777777" w:rsidR="000F4293" w:rsidRDefault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A363B" w:rsidRPr="008A363B" w14:paraId="2848E806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A561" w14:textId="77777777" w:rsidR="002F12C1" w:rsidRPr="008A363B" w:rsidRDefault="00610921">
            <w:pPr>
              <w:pStyle w:val="a6"/>
              <w:rPr>
                <w:color w:val="000000" w:themeColor="text1"/>
              </w:rPr>
            </w:pPr>
            <w:r w:rsidRPr="008A363B">
              <w:rPr>
                <w:color w:val="000000" w:themeColor="text1"/>
                <w:sz w:val="22"/>
                <w:szCs w:val="22"/>
              </w:rPr>
              <w:t>Відео електроенцефалограма (</w:t>
            </w:r>
            <w:r w:rsidR="000F4293" w:rsidRPr="008A363B">
              <w:rPr>
                <w:color w:val="000000" w:themeColor="text1"/>
                <w:sz w:val="22"/>
                <w:szCs w:val="22"/>
                <w:lang w:val="uk-UA"/>
              </w:rPr>
              <w:t xml:space="preserve">тривалість </w:t>
            </w:r>
            <w:r w:rsidRPr="008A363B">
              <w:rPr>
                <w:color w:val="000000" w:themeColor="text1"/>
                <w:sz w:val="22"/>
                <w:szCs w:val="22"/>
              </w:rPr>
              <w:t>30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367B" w14:textId="77777777" w:rsidR="002F12C1" w:rsidRPr="008A363B" w:rsidRDefault="0061092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600,00</w:t>
            </w:r>
          </w:p>
        </w:tc>
      </w:tr>
      <w:tr w:rsidR="008A363B" w:rsidRPr="008A363B" w14:paraId="062FF98C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FD3B" w14:textId="77777777" w:rsidR="002F12C1" w:rsidRPr="008A363B" w:rsidRDefault="00610921">
            <w:pPr>
              <w:pStyle w:val="a6"/>
              <w:rPr>
                <w:color w:val="000000" w:themeColor="text1"/>
              </w:rPr>
            </w:pPr>
            <w:r w:rsidRPr="008A363B">
              <w:rPr>
                <w:color w:val="000000" w:themeColor="text1"/>
                <w:sz w:val="22"/>
                <w:szCs w:val="22"/>
              </w:rPr>
              <w:t>Відео електроенцефалограма (</w:t>
            </w:r>
            <w:r w:rsidR="000F4293" w:rsidRPr="008A363B">
              <w:rPr>
                <w:color w:val="000000" w:themeColor="text1"/>
                <w:sz w:val="22"/>
                <w:szCs w:val="22"/>
                <w:lang w:val="uk-UA"/>
              </w:rPr>
              <w:t xml:space="preserve">тривалість </w:t>
            </w:r>
            <w:r w:rsidRPr="008A363B">
              <w:rPr>
                <w:color w:val="000000" w:themeColor="text1"/>
                <w:sz w:val="22"/>
                <w:szCs w:val="22"/>
              </w:rPr>
              <w:t>60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8C1D" w14:textId="77777777" w:rsidR="002F12C1" w:rsidRPr="008A363B" w:rsidRDefault="0061092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900,00</w:t>
            </w:r>
          </w:p>
        </w:tc>
      </w:tr>
      <w:tr w:rsidR="008A363B" w:rsidRPr="008A363B" w14:paraId="44996B2E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2E7F" w14:textId="77777777" w:rsidR="002F12C1" w:rsidRPr="008A363B" w:rsidRDefault="00610921">
            <w:pPr>
              <w:pStyle w:val="a6"/>
              <w:rPr>
                <w:color w:val="000000" w:themeColor="text1"/>
              </w:rPr>
            </w:pPr>
            <w:r w:rsidRPr="008A363B">
              <w:rPr>
                <w:color w:val="000000" w:themeColor="text1"/>
                <w:sz w:val="22"/>
                <w:szCs w:val="22"/>
              </w:rPr>
              <w:t>Електронейроміографія стимуляційна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B8A6" w14:textId="77777777" w:rsidR="002F12C1" w:rsidRPr="008A363B" w:rsidRDefault="0061092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850,00</w:t>
            </w:r>
          </w:p>
        </w:tc>
      </w:tr>
      <w:tr w:rsidR="008A363B" w:rsidRPr="008A363B" w14:paraId="24D614E3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AA5D" w14:textId="77777777" w:rsidR="002F12C1" w:rsidRPr="008A363B" w:rsidRDefault="00610921">
            <w:pPr>
              <w:pStyle w:val="a6"/>
              <w:rPr>
                <w:color w:val="000000" w:themeColor="text1"/>
                <w:lang w:val="en-US"/>
              </w:rPr>
            </w:pPr>
            <w:r w:rsidRPr="008A363B">
              <w:rPr>
                <w:color w:val="000000" w:themeColor="text1"/>
                <w:sz w:val="22"/>
                <w:szCs w:val="22"/>
              </w:rPr>
              <w:t>Електронейроміографія</w:t>
            </w:r>
            <w:r w:rsidRPr="008A363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363B">
              <w:rPr>
                <w:color w:val="000000" w:themeColor="text1"/>
                <w:sz w:val="22"/>
                <w:szCs w:val="22"/>
              </w:rPr>
              <w:t>стимуляційна</w:t>
            </w:r>
            <w:r w:rsidRPr="008A363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363B">
              <w:rPr>
                <w:color w:val="000000" w:themeColor="text1"/>
                <w:sz w:val="22"/>
                <w:szCs w:val="22"/>
              </w:rPr>
              <w:t>верхніх</w:t>
            </w:r>
            <w:r w:rsidRPr="008A363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363B">
              <w:rPr>
                <w:color w:val="000000" w:themeColor="text1"/>
                <w:sz w:val="22"/>
                <w:szCs w:val="22"/>
              </w:rPr>
              <w:t>і</w:t>
            </w:r>
            <w:r w:rsidRPr="008A363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363B">
              <w:rPr>
                <w:color w:val="000000" w:themeColor="text1"/>
                <w:sz w:val="22"/>
                <w:szCs w:val="22"/>
              </w:rPr>
              <w:t>нижніх</w:t>
            </w:r>
            <w:r w:rsidRPr="008A363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363B">
              <w:rPr>
                <w:color w:val="000000" w:themeColor="text1"/>
                <w:sz w:val="22"/>
                <w:szCs w:val="22"/>
              </w:rPr>
              <w:t>кінцівок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85C7" w14:textId="77777777" w:rsidR="002F12C1" w:rsidRPr="008A363B" w:rsidRDefault="0061092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0F4293" w:rsidRPr="008A363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8A363B" w:rsidRPr="008A363B" w14:paraId="0CA30D8B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0A07" w14:textId="77777777" w:rsidR="000F4293" w:rsidRPr="008A363B" w:rsidRDefault="000F4293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363B">
              <w:rPr>
                <w:rFonts w:ascii="Times New Roman" w:hAnsi="Times New Roman" w:cs="Times New Roman"/>
                <w:color w:val="000000" w:themeColor="text1"/>
              </w:rPr>
              <w:t>Электром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іографія голкова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85E9" w14:textId="77777777" w:rsidR="000F4293" w:rsidRPr="008A363B" w:rsidRDefault="000F4293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1400,00</w:t>
            </w:r>
          </w:p>
        </w:tc>
      </w:tr>
      <w:tr w:rsidR="008A363B" w:rsidRPr="008A363B" w14:paraId="25C05188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556D" w14:textId="77777777" w:rsidR="000F4293" w:rsidRPr="008A363B" w:rsidRDefault="000F4293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63B">
              <w:rPr>
                <w:rFonts w:ascii="Times New Roman" w:hAnsi="Times New Roman" w:cs="Times New Roman"/>
                <w:color w:val="000000" w:themeColor="text1"/>
              </w:rPr>
              <w:t>Электром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>ограф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голкова верхніх та нижніх кінцівок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1ED2" w14:textId="77777777" w:rsidR="000F4293" w:rsidRPr="008A363B" w:rsidRDefault="000F4293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2000,00</w:t>
            </w:r>
          </w:p>
        </w:tc>
      </w:tr>
      <w:tr w:rsidR="008A363B" w:rsidRPr="008A363B" w14:paraId="489624C3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8FF8" w14:textId="77777777" w:rsidR="000F4293" w:rsidRPr="008A363B" w:rsidRDefault="000F4293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363B">
              <w:rPr>
                <w:rFonts w:ascii="Times New Roman" w:hAnsi="Times New Roman" w:cs="Times New Roman"/>
                <w:color w:val="000000" w:themeColor="text1"/>
              </w:rPr>
              <w:t>Электронейром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>ограф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>я стимуляц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ійна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та голкова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F475" w14:textId="77777777" w:rsidR="000F4293" w:rsidRPr="008A363B" w:rsidRDefault="000F4293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1600,00</w:t>
            </w:r>
          </w:p>
        </w:tc>
      </w:tr>
      <w:tr w:rsidR="008A363B" w:rsidRPr="008A363B" w14:paraId="79E5B788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3B36" w14:textId="77777777" w:rsidR="000F4293" w:rsidRPr="008A363B" w:rsidRDefault="000F4293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63B">
              <w:rPr>
                <w:rFonts w:ascii="Times New Roman" w:hAnsi="Times New Roman" w:cs="Times New Roman"/>
                <w:color w:val="000000" w:themeColor="text1"/>
              </w:rPr>
              <w:t>Электронейром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>ограф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8A363B">
              <w:rPr>
                <w:rFonts w:ascii="Times New Roman" w:hAnsi="Times New Roman" w:cs="Times New Roman"/>
                <w:color w:val="000000" w:themeColor="text1"/>
              </w:rPr>
              <w:t>я стимуляц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ійна </w:t>
            </w:r>
            <w:r w:rsidR="0088756D"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та голкова верхніх та нижніх кінцівок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4F72" w14:textId="77777777" w:rsidR="000F4293" w:rsidRPr="008A363B" w:rsidRDefault="000F4293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2400,00</w:t>
            </w:r>
          </w:p>
        </w:tc>
      </w:tr>
      <w:tr w:rsidR="008A363B" w:rsidRPr="008A363B" w14:paraId="7CF1724A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C4A1" w14:textId="77777777" w:rsidR="000F4293" w:rsidRPr="008A363B" w:rsidRDefault="000F4293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363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88756D"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уплексне сканування судин голови та шиї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47CE" w14:textId="77777777" w:rsidR="000F4293" w:rsidRPr="008A363B" w:rsidRDefault="000F4293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900,00</w:t>
            </w:r>
          </w:p>
        </w:tc>
      </w:tr>
      <w:tr w:rsidR="008A363B" w:rsidRPr="008A363B" w14:paraId="1C3806AE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7386" w14:textId="77777777" w:rsidR="000F4293" w:rsidRPr="008A363B" w:rsidRDefault="0088756D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363B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уплексне сканування судин шиї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B238" w14:textId="77777777" w:rsidR="000F4293" w:rsidRPr="008A363B" w:rsidRDefault="000F4293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700,00</w:t>
            </w:r>
          </w:p>
        </w:tc>
      </w:tr>
      <w:tr w:rsidR="008A363B" w:rsidRPr="008A363B" w14:paraId="3E46D2D3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1043" w14:textId="77777777" w:rsidR="000F4293" w:rsidRPr="008A363B" w:rsidRDefault="0088756D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63B">
              <w:rPr>
                <w:rFonts w:ascii="Times New Roman" w:hAnsi="Times New Roman" w:cs="Times New Roman"/>
                <w:color w:val="000000" w:themeColor="text1"/>
                <w:lang w:val="uk-UA"/>
              </w:rPr>
              <w:t>Ехокардіографія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A605" w14:textId="77777777" w:rsidR="000F4293" w:rsidRPr="008A363B" w:rsidRDefault="000F4293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A363B">
              <w:rPr>
                <w:rFonts w:ascii="Times New Roman" w:hAnsi="Times New Roman"/>
                <w:b/>
                <w:bCs/>
                <w:color w:val="000000" w:themeColor="text1"/>
              </w:rPr>
              <w:t>750,00</w:t>
            </w:r>
          </w:p>
        </w:tc>
      </w:tr>
      <w:tr w:rsidR="00C612EA" w14:paraId="2D23E984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CDA8" w14:textId="77777777" w:rsidR="00C612EA" w:rsidRDefault="00C612EA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7A2C" w14:textId="77777777" w:rsidR="00C612EA" w:rsidRDefault="00C612EA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  <w:tr w:rsidR="00C612EA" w:rsidRPr="00C612EA" w14:paraId="4B44507E" w14:textId="77777777" w:rsidTr="00DD41B8">
        <w:trPr>
          <w:trHeight w:val="37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266C" w14:textId="1AFD90D0" w:rsidR="00C612EA" w:rsidRPr="00C612EA" w:rsidRDefault="00C612EA" w:rsidP="000F4293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B05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uk-UA"/>
              </w:rPr>
              <w:t xml:space="preserve">ВИГОТОВЛЕННЯ ОРТЕЗУ ТА ФІКСАТОРА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E34A" w14:textId="77777777" w:rsidR="00C612EA" w:rsidRDefault="00C612EA" w:rsidP="000F4293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  <w:tr w:rsidR="002F12C1" w14:paraId="3DC39F58" w14:textId="77777777" w:rsidTr="00DD41B8">
        <w:trPr>
          <w:trHeight w:val="300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DDF9" w14:textId="77777777" w:rsidR="002F12C1" w:rsidRDefault="00610921">
            <w:pPr>
              <w:pStyle w:val="a6"/>
            </w:pPr>
            <w:r>
              <w:t>Виготовлення ОРТЕЗУ на гомілковостопний суглоб 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5805" w14:textId="77777777" w:rsidR="002F12C1" w:rsidRDefault="00610921">
            <w:pPr>
              <w:pStyle w:val="a6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AB5B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1200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7166D271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14C4D248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C96E" w14:textId="77777777" w:rsidR="002F12C1" w:rsidRDefault="00610921">
            <w:pPr>
              <w:pStyle w:val="a6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606C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1400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3F412AC6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10A436A2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A8D1" w14:textId="77777777" w:rsidR="002F12C1" w:rsidRDefault="00610921">
            <w:pPr>
              <w:pStyle w:val="a6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03B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1600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2B6F4A6E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4212C1D9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8C74" w14:textId="77777777" w:rsidR="002F12C1" w:rsidRDefault="00610921">
            <w:pPr>
              <w:pStyle w:val="a6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2A2F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2000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5A164ED8" w14:textId="77777777" w:rsidTr="00DD41B8">
        <w:trPr>
          <w:trHeight w:val="300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3374" w14:textId="77777777" w:rsidR="002F12C1" w:rsidRDefault="00610921">
            <w:pPr>
              <w:pStyle w:val="a6"/>
            </w:pPr>
            <w:r>
              <w:t>Виготовлення ОРТЕЗУ на гомілковостопний і колінний суглоби 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CCA5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0B82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4C32D6AF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24DB8CA9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0138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B824F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7C045E93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5562C413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F833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9A8F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4CA3DF16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4EAD2CB4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E69B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B3C1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37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56106532" w14:textId="77777777" w:rsidTr="00DD41B8">
        <w:trPr>
          <w:trHeight w:val="300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1F04" w14:textId="77777777" w:rsidR="002F12C1" w:rsidRDefault="00610921">
            <w:pPr>
              <w:pStyle w:val="a6"/>
            </w:pPr>
            <w:r>
              <w:t>Виготовлення ОРТЕЗУ на колінний суглоб 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B5FE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EAD6F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1200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2AA1C4F5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4E072241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F175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0C0D0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1600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59F20AE6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1B0DA9DF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92B2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A9D4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2100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4E65A62D" w14:textId="77777777" w:rsidTr="00DD41B8">
        <w:trPr>
          <w:trHeight w:val="300"/>
          <w:jc w:val="center"/>
        </w:trPr>
        <w:tc>
          <w:tcPr>
            <w:tcW w:w="8012" w:type="dxa"/>
            <w:vMerge/>
            <w:shd w:val="clear" w:color="auto" w:fill="auto"/>
          </w:tcPr>
          <w:p w14:paraId="3598EE13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248C" w14:textId="77777777" w:rsidR="002F12C1" w:rsidRDefault="00610921">
            <w:pPr>
              <w:pStyle w:val="a6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0D9F0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2900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00BF5A28" w14:textId="77777777" w:rsidTr="00DD41B8">
        <w:trPr>
          <w:trHeight w:val="241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EBF5" w14:textId="77777777" w:rsidR="002F12C1" w:rsidRDefault="00610921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Виготовлення ОРТЕЗУ на променево-зап’ястний суглоб 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727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C9224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473AFED7" w14:textId="77777777" w:rsidTr="00DD41B8">
        <w:trPr>
          <w:trHeight w:val="241"/>
          <w:jc w:val="center"/>
        </w:trPr>
        <w:tc>
          <w:tcPr>
            <w:tcW w:w="8012" w:type="dxa"/>
            <w:vMerge/>
            <w:shd w:val="clear" w:color="auto" w:fill="auto"/>
          </w:tcPr>
          <w:p w14:paraId="47F2535F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4F1C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C42E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0E350754" w14:textId="77777777" w:rsidTr="00DD41B8">
        <w:trPr>
          <w:trHeight w:val="241"/>
          <w:jc w:val="center"/>
        </w:trPr>
        <w:tc>
          <w:tcPr>
            <w:tcW w:w="8012" w:type="dxa"/>
            <w:vMerge/>
            <w:shd w:val="clear" w:color="auto" w:fill="auto"/>
          </w:tcPr>
          <w:p w14:paraId="3D4F47AF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ECA7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819B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7B98CE25" w14:textId="77777777" w:rsidTr="00DD41B8">
        <w:trPr>
          <w:trHeight w:val="241"/>
          <w:jc w:val="center"/>
        </w:trPr>
        <w:tc>
          <w:tcPr>
            <w:tcW w:w="8012" w:type="dxa"/>
            <w:vMerge/>
            <w:shd w:val="clear" w:color="auto" w:fill="auto"/>
          </w:tcPr>
          <w:p w14:paraId="2366EA46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4138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0C741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  <w:b/>
                <w:bCs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5DC4484B" w14:textId="77777777" w:rsidTr="00DD41B8">
        <w:trPr>
          <w:trHeight w:val="258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50DC" w14:textId="77777777" w:rsidR="002F12C1" w:rsidRDefault="00610921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Виготовлення ортезу на променево-зап’ястний та ліктьовий суглоби 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E5A8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A40C9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900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1F548C53" w14:textId="77777777" w:rsidTr="00DD41B8">
        <w:trPr>
          <w:trHeight w:val="241"/>
          <w:jc w:val="center"/>
        </w:trPr>
        <w:tc>
          <w:tcPr>
            <w:tcW w:w="8012" w:type="dxa"/>
            <w:vMerge/>
            <w:shd w:val="clear" w:color="auto" w:fill="auto"/>
          </w:tcPr>
          <w:p w14:paraId="4E1646F4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D316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AC1AB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1200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79A91122" w14:textId="77777777" w:rsidTr="00DD41B8">
        <w:trPr>
          <w:trHeight w:val="276"/>
          <w:jc w:val="center"/>
        </w:trPr>
        <w:tc>
          <w:tcPr>
            <w:tcW w:w="8012" w:type="dxa"/>
            <w:vMerge/>
            <w:shd w:val="clear" w:color="auto" w:fill="auto"/>
          </w:tcPr>
          <w:p w14:paraId="0997FF68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F58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1E19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1600</w:t>
            </w:r>
            <w:r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2F12C1" w14:paraId="439BCDD8" w14:textId="77777777" w:rsidTr="00DD41B8">
        <w:trPr>
          <w:trHeight w:val="324"/>
          <w:jc w:val="center"/>
        </w:trPr>
        <w:tc>
          <w:tcPr>
            <w:tcW w:w="8012" w:type="dxa"/>
            <w:vMerge/>
            <w:shd w:val="clear" w:color="auto" w:fill="auto"/>
          </w:tcPr>
          <w:p w14:paraId="66034208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1057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8E81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2000</w:t>
            </w:r>
            <w:r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12C1" w14:paraId="77CAF4AA" w14:textId="77777777" w:rsidTr="00DD41B8">
        <w:trPr>
          <w:trHeight w:val="483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AF49" w14:textId="77777777" w:rsidR="002F12C1" w:rsidRDefault="00610921">
            <w:pPr>
              <w:pStyle w:val="BodyA"/>
            </w:pPr>
            <w:r>
              <w:rPr>
                <w:rFonts w:ascii="Times New Roman" w:hAnsi="Times New Roman"/>
              </w:rPr>
              <w:t>Корекція ортезу 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58D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1 - 2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EBDA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45</w:t>
            </w:r>
            <w:r>
              <w:rPr>
                <w:rFonts w:ascii="Times New Roman" w:hAnsi="Times New Roman"/>
                <w:b/>
                <w:bCs/>
                <w:lang w:val="en-US"/>
              </w:rPr>
              <w:t>0,00</w:t>
            </w:r>
          </w:p>
        </w:tc>
      </w:tr>
      <w:tr w:rsidR="002F12C1" w14:paraId="1D65970F" w14:textId="77777777" w:rsidTr="00DD41B8">
        <w:trPr>
          <w:trHeight w:val="468"/>
          <w:jc w:val="center"/>
        </w:trPr>
        <w:tc>
          <w:tcPr>
            <w:tcW w:w="8012" w:type="dxa"/>
            <w:vMerge/>
            <w:shd w:val="clear" w:color="auto" w:fill="auto"/>
          </w:tcPr>
          <w:p w14:paraId="4019224E" w14:textId="77777777" w:rsidR="002F12C1" w:rsidRDefault="002F12C1"/>
        </w:tc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F09E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3 - 4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8E8D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60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0,00 </w:t>
            </w:r>
          </w:p>
        </w:tc>
      </w:tr>
      <w:tr w:rsidR="002F12C1" w14:paraId="1A86A123" w14:textId="77777777" w:rsidTr="00DD41B8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DA23" w14:textId="77777777" w:rsidR="002F12C1" w:rsidRDefault="00610921">
            <w:pPr>
              <w:pStyle w:val="BodyA"/>
            </w:pPr>
            <w:r>
              <w:rPr>
                <w:rFonts w:ascii="Times New Roman" w:hAnsi="Times New Roman"/>
              </w:rPr>
              <w:t>Виготовлення шийного фіксатора з термопластичного нізькотемпературного 3Д матеріалу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59B0" w14:textId="77777777" w:rsidR="002F12C1" w:rsidRDefault="00610921">
            <w:pPr>
              <w:pStyle w:val="TableStyle2A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1200,00</w:t>
            </w:r>
          </w:p>
        </w:tc>
      </w:tr>
      <w:tr w:rsidR="002F12C1" w14:paraId="24673F2B" w14:textId="77777777" w:rsidTr="00C612EA">
        <w:trPr>
          <w:trHeight w:val="51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7A48" w14:textId="77777777" w:rsidR="002F12C1" w:rsidRPr="00C612EA" w:rsidRDefault="00610921" w:rsidP="00C612EA">
            <w:pPr>
              <w:pStyle w:val="a7"/>
              <w:spacing w:line="560" w:lineRule="atLeast"/>
            </w:pPr>
            <w:r w:rsidRPr="00C612EA">
              <w:t>МЕТАМЕРНИЙ ТА ЛОГОПЕДИЧНИЙ МАСАЖ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E954" w14:textId="77777777" w:rsidR="002F12C1" w:rsidRDefault="002F12C1"/>
        </w:tc>
      </w:tr>
      <w:tr w:rsidR="002F12C1" w14:paraId="28D61B18" w14:textId="77777777" w:rsidTr="00DD41B8">
        <w:trPr>
          <w:trHeight w:val="9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0DA5" w14:textId="77777777" w:rsidR="002F12C1" w:rsidRDefault="00610921">
            <w:pPr>
              <w:pStyle w:val="a6"/>
            </w:pPr>
            <w:r>
              <w:lastRenderedPageBreak/>
              <w:t>Логопедичний масаж артикуляційного апарату (Метамерний, пальчиковий, зондовий масажі, навчання жуванню (за потребою)),</w:t>
            </w:r>
          </w:p>
          <w:p w14:paraId="18EB2F30" w14:textId="77777777" w:rsidR="002F12C1" w:rsidRDefault="00610921">
            <w:pPr>
              <w:pStyle w:val="a6"/>
            </w:pPr>
            <w:r>
              <w:t>тривалість 40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F96A" w14:textId="77777777" w:rsidR="002F12C1" w:rsidRDefault="00610921">
            <w:pPr>
              <w:pStyle w:val="TableStyle2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350,00</w:t>
            </w:r>
          </w:p>
        </w:tc>
      </w:tr>
      <w:tr w:rsidR="002F12C1" w14:paraId="24138AC5" w14:textId="77777777" w:rsidTr="00DD41B8">
        <w:trPr>
          <w:trHeight w:val="12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3B6A" w14:textId="77777777" w:rsidR="002F12C1" w:rsidRDefault="00610921">
            <w:pPr>
              <w:pStyle w:val="a6"/>
            </w:pPr>
            <w:r>
              <w:t>Логопедичний</w:t>
            </w:r>
            <w:r w:rsidRPr="001F1C8E">
              <w:rPr>
                <w:lang w:val="en-US"/>
              </w:rPr>
              <w:t xml:space="preserve"> </w:t>
            </w:r>
            <w:r>
              <w:t>масаж</w:t>
            </w:r>
            <w:r w:rsidRPr="001F1C8E">
              <w:rPr>
                <w:lang w:val="en-US"/>
              </w:rPr>
              <w:t xml:space="preserve"> </w:t>
            </w:r>
            <w:r>
              <w:t>артикуляційного</w:t>
            </w:r>
            <w:r w:rsidRPr="001F1C8E">
              <w:rPr>
                <w:lang w:val="en-US"/>
              </w:rPr>
              <w:t xml:space="preserve"> </w:t>
            </w:r>
            <w:r>
              <w:t>апарату</w:t>
            </w:r>
            <w:r w:rsidRPr="001F1C8E">
              <w:rPr>
                <w:lang w:val="en-US"/>
              </w:rPr>
              <w:t xml:space="preserve"> </w:t>
            </w:r>
            <w:r>
              <w:t>із</w:t>
            </w:r>
            <w:r w:rsidRPr="001F1C8E">
              <w:rPr>
                <w:lang w:val="en-US"/>
              </w:rPr>
              <w:t xml:space="preserve"> </w:t>
            </w:r>
            <w:r>
              <w:t>застосуванням</w:t>
            </w:r>
            <w:r w:rsidRPr="001F1C8E">
              <w:rPr>
                <w:lang w:val="en-US"/>
              </w:rPr>
              <w:t xml:space="preserve"> </w:t>
            </w:r>
            <w:r>
              <w:t>вібромасажеру</w:t>
            </w:r>
            <w:r w:rsidRPr="001F1C8E">
              <w:rPr>
                <w:lang w:val="en-US"/>
              </w:rPr>
              <w:t xml:space="preserve"> Z-Vibe (</w:t>
            </w:r>
            <w:r>
              <w:t>Метамерний</w:t>
            </w:r>
            <w:r w:rsidRPr="001F1C8E">
              <w:rPr>
                <w:lang w:val="en-US"/>
              </w:rPr>
              <w:t xml:space="preserve">, </w:t>
            </w:r>
            <w:r>
              <w:t>пальчиковий</w:t>
            </w:r>
            <w:r w:rsidRPr="001F1C8E">
              <w:rPr>
                <w:lang w:val="en-US"/>
              </w:rPr>
              <w:t xml:space="preserve"> </w:t>
            </w:r>
            <w:r>
              <w:t>масажі</w:t>
            </w:r>
            <w:r w:rsidRPr="001F1C8E">
              <w:rPr>
                <w:lang w:val="en-US"/>
              </w:rPr>
              <w:t xml:space="preserve">, </w:t>
            </w:r>
            <w:r>
              <w:t>вібромасаж</w:t>
            </w:r>
            <w:r w:rsidRPr="001F1C8E">
              <w:rPr>
                <w:lang w:val="en-US"/>
              </w:rPr>
              <w:t xml:space="preserve">, </w:t>
            </w:r>
            <w:r>
              <w:t>навчання</w:t>
            </w:r>
            <w:r w:rsidRPr="001F1C8E">
              <w:rPr>
                <w:lang w:val="en-US"/>
              </w:rPr>
              <w:t xml:space="preserve"> </w:t>
            </w:r>
            <w:r>
              <w:t>жуванню</w:t>
            </w:r>
            <w:r w:rsidRPr="001F1C8E">
              <w:rPr>
                <w:lang w:val="en-US"/>
              </w:rPr>
              <w:t xml:space="preserve"> </w:t>
            </w:r>
            <w:r>
              <w:t>(за потребою)),</w:t>
            </w:r>
          </w:p>
          <w:p w14:paraId="2726273A" w14:textId="77777777" w:rsidR="002F12C1" w:rsidRDefault="00610921">
            <w:pPr>
              <w:pStyle w:val="a6"/>
            </w:pPr>
            <w:r>
              <w:t>тривалість 40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AE1D" w14:textId="77777777" w:rsidR="002F12C1" w:rsidRDefault="00610921">
            <w:pPr>
              <w:jc w:val="center"/>
            </w:pPr>
            <w:r>
              <w:rPr>
                <w:b/>
                <w:bCs/>
              </w:rPr>
              <w:t>350,00</w:t>
            </w:r>
          </w:p>
        </w:tc>
      </w:tr>
      <w:tr w:rsidR="002F12C1" w14:paraId="0825EBED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6157" w14:textId="77777777" w:rsidR="002F12C1" w:rsidRDefault="00610921">
            <w:pPr>
              <w:pStyle w:val="a6"/>
            </w:pPr>
            <w:r>
              <w:t>Метамерний масаж (метамерна акупресура) обличчя,</w:t>
            </w:r>
          </w:p>
          <w:p w14:paraId="7505FBCD" w14:textId="77777777" w:rsidR="002F12C1" w:rsidRDefault="00610921">
            <w:pPr>
              <w:pStyle w:val="a6"/>
            </w:pPr>
            <w:r>
              <w:t>тривалість 30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E655" w14:textId="77777777" w:rsidR="002F12C1" w:rsidRDefault="00610921">
            <w:pPr>
              <w:jc w:val="center"/>
            </w:pPr>
            <w:r>
              <w:rPr>
                <w:b/>
                <w:bCs/>
              </w:rPr>
              <w:t>300,00</w:t>
            </w:r>
          </w:p>
        </w:tc>
      </w:tr>
      <w:tr w:rsidR="002F12C1" w14:paraId="52391D65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9A8C" w14:textId="77777777" w:rsidR="002F12C1" w:rsidRDefault="00610921">
            <w:pPr>
              <w:pStyle w:val="a6"/>
            </w:pPr>
            <w:r>
              <w:t>Загальний метамерний масаж (метамерна акупресура),</w:t>
            </w:r>
          </w:p>
          <w:p w14:paraId="5DADBBB8" w14:textId="77777777" w:rsidR="002F12C1" w:rsidRDefault="00610921">
            <w:pPr>
              <w:pStyle w:val="a6"/>
            </w:pPr>
            <w:r>
              <w:t>тривалість 60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75A5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2F12C1" w14:paraId="7629DDA2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9F9A" w14:textId="77777777" w:rsidR="002F12C1" w:rsidRDefault="00610921">
            <w:pPr>
              <w:pStyle w:val="a6"/>
            </w:pPr>
            <w:r>
              <w:t>Метамерний масаж (метамерна акупресура) спини,</w:t>
            </w:r>
          </w:p>
          <w:p w14:paraId="7BDCD712" w14:textId="77777777" w:rsidR="002F12C1" w:rsidRDefault="00610921">
            <w:pPr>
              <w:pStyle w:val="a6"/>
            </w:pPr>
            <w:r>
              <w:t>тривалість 30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BEC1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F12C1" w14:paraId="3AD65BC4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82CB" w14:textId="77777777" w:rsidR="002F12C1" w:rsidRDefault="00610921">
            <w:pPr>
              <w:pStyle w:val="a6"/>
            </w:pPr>
            <w:r>
              <w:t>Метамерний масаж (метамерна акупресура) рук,</w:t>
            </w:r>
          </w:p>
          <w:p w14:paraId="102E71CD" w14:textId="77777777" w:rsidR="002F12C1" w:rsidRDefault="00610921">
            <w:pPr>
              <w:pStyle w:val="a6"/>
            </w:pPr>
            <w:r>
              <w:t>тривалість 20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86F5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350,00</w:t>
            </w:r>
          </w:p>
        </w:tc>
      </w:tr>
      <w:tr w:rsidR="002F12C1" w14:paraId="620B4179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4438" w14:textId="77777777" w:rsidR="002F12C1" w:rsidRDefault="00610921">
            <w:pPr>
              <w:pStyle w:val="a6"/>
            </w:pPr>
            <w:r>
              <w:t>Метамерний масаж (метамерна акупресура) ніг,</w:t>
            </w:r>
          </w:p>
          <w:p w14:paraId="15C50644" w14:textId="77777777" w:rsidR="002F12C1" w:rsidRDefault="00610921">
            <w:pPr>
              <w:pStyle w:val="a6"/>
            </w:pPr>
            <w:r>
              <w:t>тривалість 40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2416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2F12C1" w14:paraId="70F9083A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A4DC" w14:textId="77777777" w:rsidR="002F12C1" w:rsidRDefault="00610921">
            <w:pPr>
              <w:pStyle w:val="a6"/>
            </w:pPr>
            <w:r>
              <w:t>Метамерний масаж (метамерна акупресура) голови,</w:t>
            </w:r>
          </w:p>
          <w:p w14:paraId="595066F5" w14:textId="77777777" w:rsidR="002F12C1" w:rsidRDefault="00610921">
            <w:pPr>
              <w:pStyle w:val="a6"/>
            </w:pPr>
            <w:r>
              <w:t>тривалість 15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B970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2F12C1" w14:paraId="1C8924DB" w14:textId="77777777" w:rsidTr="00DD41B8">
        <w:trPr>
          <w:trHeight w:val="6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93BB" w14:textId="77777777" w:rsidR="002F12C1" w:rsidRDefault="00610921">
            <w:pPr>
              <w:pStyle w:val="a6"/>
            </w:pPr>
            <w:r>
              <w:t>Метамерний масаж (метамерна акупресура) комірцевої зони і голови,</w:t>
            </w:r>
          </w:p>
          <w:p w14:paraId="2FD92DBF" w14:textId="77777777" w:rsidR="002F12C1" w:rsidRDefault="00610921">
            <w:pPr>
              <w:pStyle w:val="a6"/>
            </w:pPr>
            <w:r>
              <w:t>тривалість 30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D6CC" w14:textId="77777777" w:rsidR="002F12C1" w:rsidRDefault="00610921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150,00</w:t>
            </w:r>
          </w:p>
        </w:tc>
      </w:tr>
    </w:tbl>
    <w:p w14:paraId="5457A9BE" w14:textId="77777777" w:rsidR="002F12C1" w:rsidRDefault="002F12C1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217C31A" w14:textId="77777777" w:rsidR="002F12C1" w:rsidRDefault="002F12C1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4A4978F" w14:textId="77777777" w:rsidR="002F12C1" w:rsidRDefault="002F12C1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</w:p>
    <w:p w14:paraId="59571DFE" w14:textId="77777777" w:rsidR="002F12C1" w:rsidRDefault="00610921">
      <w:pPr>
        <w:pStyle w:val="BodyA"/>
        <w:widowControl w:val="0"/>
        <w:spacing w:after="0" w:line="240" w:lineRule="auto"/>
        <w:jc w:val="center"/>
      </w:pPr>
      <w:r>
        <w:rPr>
          <w:rFonts w:ascii="Arial Unicode MS" w:hAnsi="Arial Unicode MS"/>
          <w:lang w:val="en-US"/>
        </w:rPr>
        <w:br/>
      </w:r>
    </w:p>
    <w:sectPr w:rsidR="002F12C1">
      <w:headerReference w:type="default" r:id="rId6"/>
      <w:footerReference w:type="default" r:id="rId7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B4FC" w14:textId="77777777" w:rsidR="00BF1825" w:rsidRDefault="00BF1825">
      <w:r>
        <w:separator/>
      </w:r>
    </w:p>
  </w:endnote>
  <w:endnote w:type="continuationSeparator" w:id="0">
    <w:p w14:paraId="2D836813" w14:textId="77777777" w:rsidR="00BF1825" w:rsidRDefault="00BF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1A3D" w14:textId="77777777" w:rsidR="002F12C1" w:rsidRDefault="00610921">
    <w:pPr>
      <w:pStyle w:val="a5"/>
    </w:pPr>
    <w:r>
      <w:rPr>
        <w:noProof/>
        <w:lang w:val="en-US"/>
      </w:rPr>
      <w:drawing>
        <wp:inline distT="0" distB="0" distL="0" distR="0" wp14:anchorId="1046FA7C" wp14:editId="0E041009">
          <wp:extent cx="7556500" cy="1658280"/>
          <wp:effectExtent l="0" t="0" r="0" b="0"/>
          <wp:docPr id="1073741827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515C" w14:textId="77777777" w:rsidR="00BF1825" w:rsidRDefault="00BF1825">
      <w:r>
        <w:separator/>
      </w:r>
    </w:p>
  </w:footnote>
  <w:footnote w:type="continuationSeparator" w:id="0">
    <w:p w14:paraId="0D730347" w14:textId="77777777" w:rsidR="00BF1825" w:rsidRDefault="00BF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C2E9" w14:textId="77777777" w:rsidR="002F12C1" w:rsidRDefault="00610921">
    <w:pPr>
      <w:pStyle w:val="a4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BBF3EB" wp14:editId="2C8948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 w:rsidR="00BF1825">
      <w:rPr>
        <w:noProof/>
        <w:lang w:val="en-US"/>
      </w:rPr>
      <w:pict w14:anchorId="29B3F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kr_kids" style="width:595.4pt;height:144.8pt;mso-width-percent:0;mso-height-percent:0;mso-width-percent:0;mso-height-percent:0">
          <v:imagedata r:id="rId1" o:title="ukr_kid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C1"/>
    <w:rsid w:val="000C6DC9"/>
    <w:rsid w:val="000F4293"/>
    <w:rsid w:val="001F1C8E"/>
    <w:rsid w:val="002F12C1"/>
    <w:rsid w:val="00610921"/>
    <w:rsid w:val="0088756D"/>
    <w:rsid w:val="008A363B"/>
    <w:rsid w:val="00BF1825"/>
    <w:rsid w:val="00C612EA"/>
    <w:rsid w:val="00CE0D3F"/>
    <w:rsid w:val="00D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A6564"/>
  <w15:docId w15:val="{C9FE046C-B990-4B1F-9A3B-85EED88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styleId="a6">
    <w:name w:val="List Paragraph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7">
    <w:name w:val="По умолчанию"/>
    <w:pPr>
      <w:spacing w:line="1400" w:lineRule="atLeast"/>
    </w:pPr>
    <w:rPr>
      <w:rFonts w:cs="Arial Unicode MS"/>
      <w:b/>
      <w:bCs/>
      <w:color w:val="246258"/>
      <w:sz w:val="24"/>
      <w:szCs w:val="24"/>
      <w:u w:color="FF0000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 Чернопищенко</cp:lastModifiedBy>
  <cp:revision>7</cp:revision>
  <dcterms:created xsi:type="dcterms:W3CDTF">2021-10-14T12:44:00Z</dcterms:created>
  <dcterms:modified xsi:type="dcterms:W3CDTF">2022-02-03T14:58:00Z</dcterms:modified>
</cp:coreProperties>
</file>